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471" w:rsidRDefault="004D72AA">
      <w:pPr>
        <w:spacing w:line="560" w:lineRule="exact"/>
        <w:jc w:val="center"/>
      </w:pPr>
      <w:r>
        <w:rPr>
          <w:rFonts w:ascii="標楷體" w:eastAsia="標楷體" w:hAnsi="標楷體"/>
          <w:sz w:val="28"/>
          <w:szCs w:val="28"/>
        </w:rPr>
        <w:t>嘉義市長期照顧管理中心營養餐飲服務品質</w:t>
      </w:r>
      <w:r>
        <w:rPr>
          <w:rFonts w:ascii="標楷體" w:eastAsia="標楷體" w:hAnsi="標楷體"/>
          <w:kern w:val="0"/>
          <w:sz w:val="28"/>
          <w:szCs w:val="28"/>
        </w:rPr>
        <w:t>管理機制</w:t>
      </w:r>
    </w:p>
    <w:p w:rsidR="000F0471" w:rsidRDefault="004D72AA">
      <w:pPr>
        <w:spacing w:line="560" w:lineRule="exact"/>
        <w:jc w:val="right"/>
        <w:rPr>
          <w:rFonts w:ascii="標楷體" w:eastAsia="標楷體" w:hAnsi="標楷體"/>
        </w:rPr>
      </w:pPr>
      <w:r>
        <w:rPr>
          <w:rFonts w:ascii="標楷體" w:eastAsia="標楷體" w:hAnsi="標楷體"/>
        </w:rPr>
        <w:t xml:space="preserve">112年 </w:t>
      </w:r>
      <w:r w:rsidR="00835581">
        <w:rPr>
          <w:rFonts w:ascii="標楷體" w:eastAsia="標楷體" w:hAnsi="標楷體" w:hint="eastAsia"/>
        </w:rPr>
        <w:t xml:space="preserve">03 </w:t>
      </w:r>
      <w:r>
        <w:rPr>
          <w:rFonts w:ascii="標楷體" w:eastAsia="標楷體" w:hAnsi="標楷體"/>
        </w:rPr>
        <w:t xml:space="preserve">月 </w:t>
      </w:r>
      <w:r w:rsidR="00835581">
        <w:rPr>
          <w:rFonts w:ascii="標楷體" w:eastAsia="標楷體" w:hAnsi="標楷體" w:hint="eastAsia"/>
        </w:rPr>
        <w:t xml:space="preserve">22 </w:t>
      </w:r>
      <w:bookmarkStart w:id="0" w:name="_GoBack"/>
      <w:bookmarkEnd w:id="0"/>
      <w:r>
        <w:rPr>
          <w:rFonts w:ascii="標楷體" w:eastAsia="標楷體" w:hAnsi="標楷體"/>
        </w:rPr>
        <w:t>日奉核訂定</w:t>
      </w:r>
    </w:p>
    <w:p w:rsidR="000F0471" w:rsidRDefault="004D72AA">
      <w:pPr>
        <w:spacing w:line="560" w:lineRule="exact"/>
        <w:rPr>
          <w:rFonts w:ascii="標楷體" w:eastAsia="標楷體" w:hAnsi="標楷體"/>
          <w:sz w:val="28"/>
          <w:szCs w:val="28"/>
        </w:rPr>
      </w:pPr>
      <w:r>
        <w:rPr>
          <w:rFonts w:ascii="標楷體" w:eastAsia="標楷體" w:hAnsi="標楷體"/>
          <w:sz w:val="28"/>
          <w:szCs w:val="28"/>
        </w:rPr>
        <w:t>壹、依據:</w:t>
      </w:r>
    </w:p>
    <w:p w:rsidR="000F0471" w:rsidRDefault="004D72AA">
      <w:pPr>
        <w:pStyle w:val="a3"/>
        <w:numPr>
          <w:ilvl w:val="0"/>
          <w:numId w:val="1"/>
        </w:numPr>
        <w:spacing w:line="560" w:lineRule="exact"/>
        <w:ind w:left="567" w:hanging="294"/>
      </w:pPr>
      <w:r>
        <w:rPr>
          <w:rFonts w:ascii="標楷體" w:eastAsia="標楷體" w:hAnsi="標楷體"/>
          <w:kern w:val="0"/>
          <w:sz w:val="28"/>
          <w:szCs w:val="32"/>
        </w:rPr>
        <w:t>長期照顧服務法、長期照顧服務機構設立標準。</w:t>
      </w:r>
    </w:p>
    <w:p w:rsidR="000F0471" w:rsidRDefault="004D72AA">
      <w:pPr>
        <w:pStyle w:val="a3"/>
        <w:numPr>
          <w:ilvl w:val="0"/>
          <w:numId w:val="1"/>
        </w:numPr>
        <w:spacing w:line="560" w:lineRule="exact"/>
        <w:ind w:left="851" w:hanging="578"/>
      </w:pPr>
      <w:r>
        <w:rPr>
          <w:rFonts w:ascii="標楷體" w:eastAsia="標楷體" w:hAnsi="標楷體" w:cs="標楷體"/>
          <w:color w:val="000000"/>
          <w:kern w:val="0"/>
          <w:sz w:val="28"/>
          <w:szCs w:val="28"/>
        </w:rPr>
        <w:t>長照服務發展基金一般性獎助計畫經費申請獎助項目及基準及</w:t>
      </w:r>
      <w:r>
        <w:rPr>
          <w:rFonts w:ascii="標楷體" w:eastAsia="標楷體" w:hAnsi="標楷體"/>
          <w:kern w:val="0"/>
          <w:sz w:val="28"/>
          <w:szCs w:val="32"/>
        </w:rPr>
        <w:t>衛生福利部長照服務發展獎助作業要點及社會福利補助作業要點</w:t>
      </w:r>
      <w:r>
        <w:rPr>
          <w:rFonts w:ascii="標楷體" w:eastAsia="標楷體" w:hAnsi="標楷體" w:cs="標楷體"/>
          <w:color w:val="000000"/>
          <w:kern w:val="0"/>
          <w:sz w:val="28"/>
          <w:szCs w:val="28"/>
        </w:rPr>
        <w:t>。</w:t>
      </w:r>
    </w:p>
    <w:p w:rsidR="000F0471" w:rsidRDefault="004D72AA">
      <w:pPr>
        <w:pStyle w:val="a3"/>
        <w:numPr>
          <w:ilvl w:val="0"/>
          <w:numId w:val="1"/>
        </w:numPr>
        <w:spacing w:line="560" w:lineRule="exact"/>
        <w:ind w:left="851" w:hanging="578"/>
      </w:pPr>
      <w:r>
        <w:rPr>
          <w:rFonts w:ascii="標楷體" w:eastAsia="標楷體" w:hAnsi="標楷體"/>
          <w:kern w:val="0"/>
          <w:sz w:val="28"/>
          <w:szCs w:val="32"/>
        </w:rPr>
        <w:t>老人福利法及老人福利服務提供者資格要件及服務準則。</w:t>
      </w:r>
    </w:p>
    <w:p w:rsidR="000F0471" w:rsidRDefault="004D72AA">
      <w:pPr>
        <w:pStyle w:val="a3"/>
        <w:numPr>
          <w:ilvl w:val="0"/>
          <w:numId w:val="1"/>
        </w:numPr>
        <w:spacing w:line="560" w:lineRule="exact"/>
        <w:ind w:left="851" w:hanging="578"/>
      </w:pPr>
      <w:r>
        <w:rPr>
          <w:rFonts w:ascii="標楷體" w:eastAsia="標楷體" w:hAnsi="標楷體" w:cs="標楷體"/>
          <w:color w:val="000000"/>
          <w:kern w:val="0"/>
          <w:sz w:val="28"/>
          <w:szCs w:val="28"/>
        </w:rPr>
        <w:t>嘉義市112年長照2.0整合型計畫。</w:t>
      </w:r>
    </w:p>
    <w:p w:rsidR="000F0471" w:rsidRDefault="004D72AA">
      <w:pPr>
        <w:pStyle w:val="a3"/>
        <w:numPr>
          <w:ilvl w:val="0"/>
          <w:numId w:val="1"/>
        </w:numPr>
        <w:spacing w:line="560" w:lineRule="exact"/>
        <w:ind w:left="851" w:hanging="578"/>
      </w:pPr>
      <w:r>
        <w:rPr>
          <w:rFonts w:ascii="標楷體" w:eastAsia="標楷體" w:hAnsi="標楷體"/>
          <w:kern w:val="0"/>
          <w:sz w:val="28"/>
        </w:rPr>
        <w:t>中央廚房應符合食品良好衛生規範準則及食品安全衛生管理法。</w:t>
      </w:r>
    </w:p>
    <w:p w:rsidR="000F0471" w:rsidRDefault="004D72AA">
      <w:pPr>
        <w:spacing w:before="108" w:line="560" w:lineRule="exact"/>
        <w:rPr>
          <w:rFonts w:ascii="標楷體" w:eastAsia="標楷體" w:hAnsi="標楷體"/>
          <w:sz w:val="28"/>
          <w:szCs w:val="28"/>
        </w:rPr>
      </w:pPr>
      <w:r>
        <w:rPr>
          <w:rFonts w:ascii="標楷體" w:eastAsia="標楷體" w:hAnsi="標楷體"/>
          <w:sz w:val="28"/>
          <w:szCs w:val="28"/>
        </w:rPr>
        <w:t>貳、目的:</w:t>
      </w:r>
    </w:p>
    <w:p w:rsidR="000F0471" w:rsidRDefault="004D72AA">
      <w:pPr>
        <w:spacing w:line="560" w:lineRule="exact"/>
        <w:ind w:left="565" w:hanging="1"/>
      </w:pPr>
      <w:proofErr w:type="gramStart"/>
      <w:r>
        <w:rPr>
          <w:rFonts w:ascii="標楷體" w:eastAsia="標楷體" w:hAnsi="標楷體"/>
          <w:sz w:val="28"/>
          <w:szCs w:val="28"/>
        </w:rPr>
        <w:t>為確服務</w:t>
      </w:r>
      <w:proofErr w:type="gramEnd"/>
      <w:r>
        <w:rPr>
          <w:rFonts w:ascii="標楷體" w:eastAsia="標楷體" w:hAnsi="標楷體"/>
          <w:sz w:val="28"/>
          <w:szCs w:val="28"/>
        </w:rPr>
        <w:t>使用者權益及營養單位服務執行情形，進而提升服務品質控管與建立查核機制，爰訂定本中心營養餐飲服務品質</w:t>
      </w:r>
      <w:r>
        <w:rPr>
          <w:rFonts w:ascii="標楷體" w:eastAsia="標楷體" w:hAnsi="標楷體"/>
          <w:kern w:val="0"/>
          <w:sz w:val="28"/>
          <w:szCs w:val="28"/>
        </w:rPr>
        <w:t>管理機制</w:t>
      </w:r>
      <w:r>
        <w:rPr>
          <w:rFonts w:ascii="標楷體" w:eastAsia="標楷體" w:hAnsi="標楷體"/>
          <w:sz w:val="28"/>
          <w:szCs w:val="28"/>
        </w:rPr>
        <w:t>。</w:t>
      </w:r>
    </w:p>
    <w:p w:rsidR="000F0471" w:rsidRDefault="004D72AA">
      <w:pPr>
        <w:spacing w:before="108" w:line="560" w:lineRule="exact"/>
        <w:rPr>
          <w:rFonts w:ascii="標楷體" w:eastAsia="標楷體" w:hAnsi="標楷體"/>
          <w:sz w:val="28"/>
          <w:szCs w:val="28"/>
        </w:rPr>
      </w:pPr>
      <w:r>
        <w:rPr>
          <w:rFonts w:ascii="標楷體" w:eastAsia="標楷體" w:hAnsi="標楷體"/>
          <w:sz w:val="28"/>
          <w:szCs w:val="28"/>
        </w:rPr>
        <w:t>參、指導單位：衛生福利部</w:t>
      </w:r>
    </w:p>
    <w:p w:rsidR="000F0471" w:rsidRDefault="004D72AA">
      <w:pPr>
        <w:spacing w:line="560" w:lineRule="exact"/>
        <w:rPr>
          <w:rFonts w:ascii="標楷體" w:eastAsia="標楷體" w:hAnsi="標楷體"/>
          <w:sz w:val="28"/>
          <w:szCs w:val="28"/>
        </w:rPr>
      </w:pPr>
      <w:r>
        <w:rPr>
          <w:rFonts w:ascii="標楷體" w:eastAsia="標楷體" w:hAnsi="標楷體"/>
          <w:sz w:val="28"/>
          <w:szCs w:val="28"/>
        </w:rPr>
        <w:t>肆、執行單位：嘉義市長期照顧管理中心</w:t>
      </w:r>
    </w:p>
    <w:p w:rsidR="000F0471" w:rsidRDefault="004D72AA">
      <w:pPr>
        <w:spacing w:line="560" w:lineRule="exact"/>
      </w:pPr>
      <w:r>
        <w:rPr>
          <w:rFonts w:ascii="標楷體" w:eastAsia="標楷體" w:hAnsi="標楷體"/>
          <w:sz w:val="28"/>
          <w:szCs w:val="28"/>
        </w:rPr>
        <w:t>伍、服務品質</w:t>
      </w:r>
      <w:r>
        <w:rPr>
          <w:rFonts w:ascii="標楷體" w:eastAsia="標楷體" w:hAnsi="標楷體"/>
          <w:kern w:val="0"/>
          <w:sz w:val="28"/>
          <w:szCs w:val="28"/>
        </w:rPr>
        <w:t>管理機制</w:t>
      </w:r>
      <w:r>
        <w:rPr>
          <w:rFonts w:ascii="標楷體" w:eastAsia="標楷體" w:hAnsi="標楷體"/>
          <w:sz w:val="28"/>
          <w:szCs w:val="28"/>
        </w:rPr>
        <w:t>原則:</w:t>
      </w:r>
    </w:p>
    <w:p w:rsidR="000F0471" w:rsidRDefault="004D72AA">
      <w:pPr>
        <w:spacing w:line="560" w:lineRule="exact"/>
        <w:ind w:left="847" w:hanging="566"/>
        <w:rPr>
          <w:rFonts w:ascii="標楷體" w:eastAsia="標楷體" w:hAnsi="標楷體"/>
          <w:sz w:val="28"/>
          <w:szCs w:val="28"/>
        </w:rPr>
      </w:pPr>
      <w:r>
        <w:rPr>
          <w:rFonts w:ascii="標楷體" w:eastAsia="標楷體" w:hAnsi="標楷體"/>
          <w:sz w:val="28"/>
          <w:szCs w:val="28"/>
        </w:rPr>
        <w:t>一、依據長期照顧服務法與本中心特約營養餐飲之服務提供單位得隨時受本中心進行瞭解、督考、輔導或辦理不定期實地查核，單位不得規避、拒絕或妨礙。</w:t>
      </w:r>
    </w:p>
    <w:p w:rsidR="000F0471" w:rsidRDefault="004D72AA">
      <w:pPr>
        <w:spacing w:line="560" w:lineRule="exact"/>
        <w:ind w:left="563" w:hanging="280"/>
        <w:rPr>
          <w:rFonts w:ascii="標楷體" w:eastAsia="標楷體" w:hAnsi="標楷體"/>
          <w:sz w:val="28"/>
          <w:szCs w:val="28"/>
        </w:rPr>
      </w:pPr>
      <w:r>
        <w:rPr>
          <w:rFonts w:ascii="標楷體" w:eastAsia="標楷體" w:hAnsi="標楷體"/>
          <w:sz w:val="28"/>
          <w:szCs w:val="28"/>
        </w:rPr>
        <w:t>二、執行期間:每年1月1日起至12月31日止。</w:t>
      </w:r>
    </w:p>
    <w:p w:rsidR="000F0471" w:rsidRDefault="004D72AA">
      <w:pPr>
        <w:spacing w:line="560" w:lineRule="exact"/>
        <w:ind w:firstLine="283"/>
        <w:rPr>
          <w:rFonts w:ascii="標楷體" w:eastAsia="標楷體" w:hAnsi="標楷體"/>
          <w:sz w:val="28"/>
          <w:szCs w:val="28"/>
        </w:rPr>
      </w:pPr>
      <w:r>
        <w:rPr>
          <w:rFonts w:ascii="標楷體" w:eastAsia="標楷體" w:hAnsi="標楷體"/>
          <w:sz w:val="28"/>
          <w:szCs w:val="28"/>
        </w:rPr>
        <w:t>三、服務品質查核機制:</w:t>
      </w:r>
    </w:p>
    <w:p w:rsidR="000F0471" w:rsidRDefault="004D72AA">
      <w:pPr>
        <w:spacing w:line="560" w:lineRule="exact"/>
        <w:ind w:left="991" w:hanging="56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)每月申報核銷：由行政專員針對申報服務紀錄進行抽查，依</w:t>
      </w:r>
      <w:r>
        <w:rPr>
          <w:rFonts w:ascii="標楷體" w:eastAsia="標楷體" w:hAnsi="標楷體"/>
          <w:sz w:val="28"/>
          <w:szCs w:val="28"/>
        </w:rPr>
        <w:lastRenderedPageBreak/>
        <w:t>單位申報服務人數抽15%，若有</w:t>
      </w:r>
      <w:proofErr w:type="gramStart"/>
      <w:r>
        <w:rPr>
          <w:rFonts w:ascii="標楷體" w:eastAsia="標楷體" w:hAnsi="標楷體"/>
          <w:sz w:val="28"/>
          <w:szCs w:val="28"/>
        </w:rPr>
        <w:t>異常則核退</w:t>
      </w:r>
      <w:proofErr w:type="gramEnd"/>
      <w:r>
        <w:rPr>
          <w:rFonts w:ascii="標楷體" w:eastAsia="標楷體" w:hAnsi="標楷體"/>
          <w:sz w:val="28"/>
          <w:szCs w:val="28"/>
        </w:rPr>
        <w:t>該筆申報費用，並紀錄異常</w:t>
      </w:r>
      <w:proofErr w:type="gramStart"/>
      <w:r>
        <w:rPr>
          <w:rFonts w:ascii="標楷體" w:eastAsia="標楷體" w:hAnsi="標楷體"/>
          <w:sz w:val="28"/>
          <w:szCs w:val="28"/>
        </w:rPr>
        <w:t>內容且函</w:t>
      </w:r>
      <w:proofErr w:type="gramEnd"/>
      <w:r>
        <w:rPr>
          <w:rFonts w:ascii="標楷體" w:eastAsia="標楷體" w:hAnsi="標楷體"/>
          <w:sz w:val="28"/>
          <w:szCs w:val="28"/>
        </w:rPr>
        <w:t>請單位敘明原因及改善措施，確保單位於核銷申報服務時間服務對象、服務給付額度、照顧計畫服務項目、長期照顧給付及支付基準照顧組合數及單價之核對及人員資格是否符合相關規定，並確實登載於資訊系統服務內容之完整性及正確性，經審核無誤後辦理撥款。</w:t>
      </w:r>
    </w:p>
    <w:p w:rsidR="000F0471" w:rsidRDefault="004D72AA" w:rsidP="00791609">
      <w:pPr>
        <w:spacing w:line="560" w:lineRule="exact"/>
        <w:ind w:left="991" w:hanging="566"/>
        <w:rPr>
          <w:rFonts w:ascii="標楷體" w:eastAsia="標楷體" w:hAnsi="標楷體"/>
          <w:sz w:val="28"/>
          <w:szCs w:val="28"/>
        </w:rPr>
      </w:pPr>
      <w:r>
        <w:rPr>
          <w:rFonts w:ascii="標楷體" w:eastAsia="標楷體" w:hAnsi="標楷體"/>
          <w:sz w:val="28"/>
          <w:szCs w:val="28"/>
        </w:rPr>
        <w:t xml:space="preserve">(二)實地查核: </w:t>
      </w:r>
      <w:r w:rsidR="00791609">
        <w:rPr>
          <w:rFonts w:ascii="標楷體" w:eastAsia="標楷體" w:hAnsi="標楷體" w:hint="eastAsia"/>
          <w:sz w:val="28"/>
          <w:szCs w:val="28"/>
        </w:rPr>
        <w:t>不定期至特約單位實地查核</w:t>
      </w:r>
      <w:r>
        <w:rPr>
          <w:rFonts w:ascii="標楷體" w:eastAsia="標楷體" w:hAnsi="標楷體"/>
          <w:sz w:val="28"/>
          <w:szCs w:val="28"/>
        </w:rPr>
        <w:t>，</w:t>
      </w:r>
      <w:r w:rsidR="00791609">
        <w:rPr>
          <w:rFonts w:ascii="標楷體" w:eastAsia="標楷體" w:hAnsi="標楷體" w:hint="eastAsia"/>
          <w:sz w:val="28"/>
          <w:szCs w:val="28"/>
        </w:rPr>
        <w:t>每單位每年至少查核一次，若有</w:t>
      </w:r>
      <w:r>
        <w:rPr>
          <w:rFonts w:ascii="標楷體" w:eastAsia="標楷體" w:hAnsi="標楷體"/>
          <w:sz w:val="28"/>
          <w:szCs w:val="28"/>
        </w:rPr>
        <w:t>異常</w:t>
      </w:r>
      <w:r w:rsidR="00791609">
        <w:rPr>
          <w:rFonts w:ascii="標楷體" w:eastAsia="標楷體" w:hAnsi="標楷體" w:hint="eastAsia"/>
          <w:sz w:val="28"/>
          <w:szCs w:val="28"/>
        </w:rPr>
        <w:t>則</w:t>
      </w:r>
      <w:r>
        <w:rPr>
          <w:rFonts w:ascii="標楷體" w:eastAsia="標楷體" w:hAnsi="標楷體"/>
          <w:sz w:val="28"/>
          <w:szCs w:val="28"/>
        </w:rPr>
        <w:t>函文單位改善，</w:t>
      </w:r>
      <w:r w:rsidR="00791609">
        <w:rPr>
          <w:rFonts w:ascii="標楷體" w:eastAsia="標楷體" w:hAnsi="標楷體" w:hint="eastAsia"/>
          <w:sz w:val="28"/>
          <w:szCs w:val="28"/>
        </w:rPr>
        <w:t>並敘明改善機制，另加強查核了解改善情形</w:t>
      </w:r>
      <w:r>
        <w:rPr>
          <w:rFonts w:ascii="標楷體" w:eastAsia="標楷體" w:hAnsi="標楷體"/>
          <w:sz w:val="28"/>
          <w:szCs w:val="28"/>
        </w:rPr>
        <w:t>。(如附件一)</w:t>
      </w:r>
    </w:p>
    <w:p w:rsidR="000F0471" w:rsidRDefault="004D72AA">
      <w:pPr>
        <w:spacing w:line="560" w:lineRule="exact"/>
        <w:ind w:left="991" w:hanging="566"/>
        <w:rPr>
          <w:rFonts w:ascii="標楷體" w:eastAsia="標楷體" w:hAnsi="標楷體"/>
          <w:sz w:val="28"/>
          <w:szCs w:val="28"/>
        </w:rPr>
      </w:pPr>
      <w:r>
        <w:rPr>
          <w:rFonts w:ascii="標楷體" w:eastAsia="標楷體" w:hAnsi="標楷體"/>
          <w:sz w:val="28"/>
          <w:szCs w:val="28"/>
        </w:rPr>
        <w:t>(三)督導考核：</w:t>
      </w:r>
      <w:r>
        <w:rPr>
          <w:rFonts w:ascii="標楷體" w:eastAsia="標楷體" w:hAnsi="標楷體" w:hint="eastAsia"/>
          <w:sz w:val="28"/>
          <w:szCs w:val="28"/>
        </w:rPr>
        <w:t>特約單位</w:t>
      </w:r>
      <w:r>
        <w:rPr>
          <w:rFonts w:ascii="標楷體" w:eastAsia="標楷體" w:hAnsi="標楷體"/>
          <w:sz w:val="28"/>
          <w:szCs w:val="28"/>
        </w:rPr>
        <w:t>滿一年</w:t>
      </w:r>
      <w:r>
        <w:rPr>
          <w:rFonts w:ascii="標楷體" w:eastAsia="標楷體" w:hAnsi="標楷體" w:hint="eastAsia"/>
          <w:sz w:val="28"/>
          <w:szCs w:val="28"/>
        </w:rPr>
        <w:t>者，每兩年須接受本中心辦理一次</w:t>
      </w:r>
      <w:r>
        <w:rPr>
          <w:rFonts w:ascii="標楷體" w:eastAsia="標楷體" w:hAnsi="標楷體"/>
          <w:sz w:val="28"/>
          <w:szCs w:val="28"/>
        </w:rPr>
        <w:t>督導考核，聘請專業委員檢視機構之服務品質及人員管理等指標，給予改善</w:t>
      </w:r>
      <w:r w:rsidR="00A3733D">
        <w:rPr>
          <w:rFonts w:ascii="標楷體" w:eastAsia="標楷體" w:hAnsi="標楷體" w:hint="eastAsia"/>
          <w:sz w:val="28"/>
          <w:szCs w:val="28"/>
        </w:rPr>
        <w:t>建議</w:t>
      </w:r>
      <w:r>
        <w:rPr>
          <w:rFonts w:ascii="標楷體" w:eastAsia="標楷體" w:hAnsi="標楷體"/>
          <w:sz w:val="28"/>
          <w:szCs w:val="28"/>
        </w:rPr>
        <w:t>。</w:t>
      </w:r>
    </w:p>
    <w:p w:rsidR="000F0471" w:rsidRDefault="004D72AA">
      <w:pPr>
        <w:spacing w:line="560" w:lineRule="exact"/>
        <w:ind w:left="846" w:hanging="563"/>
        <w:rPr>
          <w:rFonts w:ascii="標楷體" w:eastAsia="標楷體" w:hAnsi="標楷體"/>
          <w:sz w:val="28"/>
          <w:szCs w:val="28"/>
        </w:rPr>
      </w:pPr>
      <w:r>
        <w:rPr>
          <w:rFonts w:ascii="標楷體" w:eastAsia="標楷體" w:hAnsi="標楷體"/>
          <w:sz w:val="28"/>
          <w:szCs w:val="28"/>
        </w:rPr>
        <w:t>四、獎補助審查會：每年度針對營養餐飲獎助單位辦理審查會，經審查通過得成為特約單位。</w:t>
      </w:r>
    </w:p>
    <w:p w:rsidR="004A66CB" w:rsidRPr="004A66CB" w:rsidRDefault="004A66CB">
      <w:pPr>
        <w:spacing w:line="560" w:lineRule="exact"/>
        <w:ind w:left="846" w:hanging="563"/>
        <w:rPr>
          <w:rFonts w:ascii="標楷體" w:eastAsia="標楷體" w:hAnsi="標楷體"/>
          <w:sz w:val="28"/>
          <w:szCs w:val="28"/>
        </w:rPr>
      </w:pPr>
      <w:r>
        <w:rPr>
          <w:rFonts w:ascii="標楷體" w:eastAsia="標楷體" w:hAnsi="標楷體" w:hint="eastAsia"/>
          <w:sz w:val="28"/>
          <w:szCs w:val="28"/>
        </w:rPr>
        <w:t>五、每年至少聘請</w:t>
      </w:r>
      <w:r w:rsidR="00C16AAA">
        <w:rPr>
          <w:rFonts w:ascii="標楷體" w:eastAsia="標楷體" w:hAnsi="標楷體" w:hint="eastAsia"/>
          <w:sz w:val="28"/>
          <w:szCs w:val="28"/>
        </w:rPr>
        <w:t>1次</w:t>
      </w:r>
      <w:r>
        <w:rPr>
          <w:rFonts w:ascii="標楷體" w:eastAsia="標楷體" w:hAnsi="標楷體" w:hint="eastAsia"/>
          <w:sz w:val="28"/>
          <w:szCs w:val="28"/>
        </w:rPr>
        <w:t>外聘督導針對</w:t>
      </w:r>
      <w:proofErr w:type="gramStart"/>
      <w:r>
        <w:rPr>
          <w:rFonts w:ascii="標楷體" w:eastAsia="標楷體" w:hAnsi="標楷體" w:hint="eastAsia"/>
          <w:sz w:val="28"/>
          <w:szCs w:val="28"/>
        </w:rPr>
        <w:t>營養餐營服務</w:t>
      </w:r>
      <w:proofErr w:type="gramEnd"/>
      <w:r>
        <w:rPr>
          <w:rFonts w:ascii="標楷體" w:eastAsia="標楷體" w:hAnsi="標楷體" w:hint="eastAsia"/>
          <w:sz w:val="28"/>
          <w:szCs w:val="28"/>
        </w:rPr>
        <w:t>方案，協助指導並留有紀錄備查。</w:t>
      </w:r>
    </w:p>
    <w:p w:rsidR="000F0471" w:rsidRDefault="004D72AA">
      <w:pPr>
        <w:spacing w:line="560" w:lineRule="exact"/>
        <w:ind w:left="566" w:hanging="566"/>
      </w:pPr>
      <w:r>
        <w:rPr>
          <w:rFonts w:ascii="標楷體" w:eastAsia="標楷體" w:hAnsi="標楷體"/>
          <w:sz w:val="28"/>
          <w:szCs w:val="28"/>
        </w:rPr>
        <w:t>陸、本原則簽奉機關首長核定後實施，如有未盡事宜，得依實際需要修正或另行補充規定。</w:t>
      </w:r>
    </w:p>
    <w:p w:rsidR="000F0471" w:rsidRDefault="000F0471"/>
    <w:sectPr w:rsidR="000F0471">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8DF" w:rsidRDefault="004D72AA">
      <w:r>
        <w:separator/>
      </w:r>
    </w:p>
  </w:endnote>
  <w:endnote w:type="continuationSeparator" w:id="0">
    <w:p w:rsidR="00E708DF" w:rsidRDefault="004D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8DF" w:rsidRDefault="004D72AA">
      <w:r>
        <w:rPr>
          <w:color w:val="000000"/>
        </w:rPr>
        <w:separator/>
      </w:r>
    </w:p>
  </w:footnote>
  <w:footnote w:type="continuationSeparator" w:id="0">
    <w:p w:rsidR="00E708DF" w:rsidRDefault="004D7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76630"/>
    <w:multiLevelType w:val="multilevel"/>
    <w:tmpl w:val="FE98CFDC"/>
    <w:lvl w:ilvl="0">
      <w:start w:val="1"/>
      <w:numFmt w:val="taiwaneseCountingThousand"/>
      <w:suff w:val="nothing"/>
      <w:lvlText w:val="%1、"/>
      <w:lvlJc w:val="left"/>
      <w:pPr>
        <w:ind w:left="72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71"/>
    <w:rsid w:val="000F0471"/>
    <w:rsid w:val="004A66CB"/>
    <w:rsid w:val="004D72AA"/>
    <w:rsid w:val="00756B96"/>
    <w:rsid w:val="00791609"/>
    <w:rsid w:val="00835581"/>
    <w:rsid w:val="00A3733D"/>
    <w:rsid w:val="00C16AAA"/>
    <w:rsid w:val="00E70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33F3"/>
  <w15:docId w15:val="{A125F284-09E1-41F1-B4C0-CEE5A44F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List Paragraph"/>
    <w:basedOn w:val="a"/>
    <w:pPr>
      <w:ind w:left="480"/>
    </w:pPr>
  </w:style>
  <w:style w:type="character" w:styleId="a4">
    <w:name w:val="annotation reference"/>
    <w:basedOn w:val="a0"/>
    <w:uiPriority w:val="99"/>
    <w:semiHidden/>
    <w:unhideWhenUsed/>
    <w:rsid w:val="004A66CB"/>
    <w:rPr>
      <w:sz w:val="18"/>
      <w:szCs w:val="18"/>
    </w:rPr>
  </w:style>
  <w:style w:type="paragraph" w:styleId="a5">
    <w:name w:val="annotation text"/>
    <w:basedOn w:val="a"/>
    <w:link w:val="a6"/>
    <w:uiPriority w:val="99"/>
    <w:semiHidden/>
    <w:unhideWhenUsed/>
    <w:rsid w:val="004A66CB"/>
  </w:style>
  <w:style w:type="character" w:customStyle="1" w:styleId="a6">
    <w:name w:val="註解文字 字元"/>
    <w:basedOn w:val="a0"/>
    <w:link w:val="a5"/>
    <w:uiPriority w:val="99"/>
    <w:semiHidden/>
    <w:rsid w:val="004A66CB"/>
  </w:style>
  <w:style w:type="paragraph" w:styleId="a7">
    <w:name w:val="annotation subject"/>
    <w:basedOn w:val="a5"/>
    <w:next w:val="a5"/>
    <w:link w:val="a8"/>
    <w:uiPriority w:val="99"/>
    <w:semiHidden/>
    <w:unhideWhenUsed/>
    <w:rsid w:val="004A66CB"/>
    <w:rPr>
      <w:b/>
      <w:bCs/>
    </w:rPr>
  </w:style>
  <w:style w:type="character" w:customStyle="1" w:styleId="a8">
    <w:name w:val="註解主旨 字元"/>
    <w:basedOn w:val="a6"/>
    <w:link w:val="a7"/>
    <w:uiPriority w:val="99"/>
    <w:semiHidden/>
    <w:rsid w:val="004A66CB"/>
    <w:rPr>
      <w:b/>
      <w:bCs/>
    </w:rPr>
  </w:style>
  <w:style w:type="paragraph" w:styleId="a9">
    <w:name w:val="Balloon Text"/>
    <w:basedOn w:val="a"/>
    <w:link w:val="aa"/>
    <w:uiPriority w:val="99"/>
    <w:semiHidden/>
    <w:unhideWhenUsed/>
    <w:rsid w:val="004A66C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A6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呂亞純</dc:creator>
  <dc:description/>
  <cp:lastModifiedBy>呂亞純</cp:lastModifiedBy>
  <cp:revision>6</cp:revision>
  <cp:lastPrinted>2023-03-22T08:28:00Z</cp:lastPrinted>
  <dcterms:created xsi:type="dcterms:W3CDTF">2023-03-09T07:22:00Z</dcterms:created>
  <dcterms:modified xsi:type="dcterms:W3CDTF">2023-03-27T03:48:00Z</dcterms:modified>
</cp:coreProperties>
</file>